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6615D" w14:textId="77777777" w:rsidR="00FA33E5" w:rsidRPr="0000596A" w:rsidRDefault="00FA33E5" w:rsidP="00080533">
      <w:pPr>
        <w:jc w:val="both"/>
        <w:rPr>
          <w:rFonts w:ascii="Maiandra GD" w:hAnsi="Maiandra GD"/>
          <w:sz w:val="24"/>
          <w:szCs w:val="24"/>
        </w:rPr>
      </w:pPr>
      <w:r w:rsidRPr="0000596A">
        <w:rPr>
          <w:rFonts w:ascii="Maiandra GD" w:hAnsi="Maiandra GD"/>
          <w:sz w:val="24"/>
          <w:szCs w:val="24"/>
        </w:rPr>
        <w:t>23</w:t>
      </w:r>
      <w:r w:rsidRPr="0000596A">
        <w:rPr>
          <w:rFonts w:ascii="Maiandra GD" w:hAnsi="Maiandra GD"/>
          <w:sz w:val="24"/>
          <w:szCs w:val="24"/>
          <w:vertAlign w:val="superscript"/>
        </w:rPr>
        <w:t>rd</w:t>
      </w:r>
      <w:r w:rsidRPr="0000596A">
        <w:rPr>
          <w:rFonts w:ascii="Maiandra GD" w:hAnsi="Maiandra GD"/>
          <w:sz w:val="24"/>
          <w:szCs w:val="24"/>
        </w:rPr>
        <w:t xml:space="preserve"> LUCRID</w:t>
      </w:r>
      <w:r w:rsidR="00E95B21" w:rsidRPr="0000596A">
        <w:rPr>
          <w:rFonts w:ascii="Maiandra GD" w:hAnsi="Maiandra GD"/>
          <w:sz w:val="24"/>
          <w:szCs w:val="24"/>
        </w:rPr>
        <w:t xml:space="preserve"> WEBINAR ADDRESSES THE PLACE OF</w:t>
      </w:r>
      <w:r w:rsidRPr="0000596A">
        <w:rPr>
          <w:rFonts w:ascii="Maiandra GD" w:hAnsi="Maiandra GD"/>
          <w:sz w:val="24"/>
          <w:szCs w:val="24"/>
        </w:rPr>
        <w:t xml:space="preserve"> GENDER IN QUALITY EDUCATION</w:t>
      </w:r>
    </w:p>
    <w:p w14:paraId="5912154F" w14:textId="32BBF627" w:rsidR="00C91976" w:rsidRPr="0000596A" w:rsidRDefault="00FA33E5" w:rsidP="00080533">
      <w:pPr>
        <w:jc w:val="both"/>
        <w:rPr>
          <w:rFonts w:ascii="Maiandra GD" w:hAnsi="Maiandra GD"/>
          <w:sz w:val="24"/>
          <w:szCs w:val="24"/>
        </w:rPr>
      </w:pPr>
      <w:r w:rsidRPr="0000596A">
        <w:rPr>
          <w:rFonts w:ascii="Maiandra GD" w:hAnsi="Maiandra GD"/>
          <w:sz w:val="24"/>
          <w:szCs w:val="24"/>
        </w:rPr>
        <w:t>The 23</w:t>
      </w:r>
      <w:r w:rsidRPr="0000596A">
        <w:rPr>
          <w:rFonts w:ascii="Maiandra GD" w:hAnsi="Maiandra GD"/>
          <w:sz w:val="24"/>
          <w:szCs w:val="24"/>
          <w:vertAlign w:val="superscript"/>
        </w:rPr>
        <w:t>rd</w:t>
      </w:r>
      <w:r w:rsidRPr="0000596A">
        <w:rPr>
          <w:rFonts w:ascii="Maiandra GD" w:hAnsi="Maiandra GD"/>
          <w:sz w:val="24"/>
          <w:szCs w:val="24"/>
        </w:rPr>
        <w:t xml:space="preserve"> series of the Landmark University</w:t>
      </w:r>
      <w:r w:rsidR="00E95B21" w:rsidRPr="0000596A">
        <w:rPr>
          <w:rFonts w:ascii="Maiandra GD" w:hAnsi="Maiandra GD"/>
          <w:sz w:val="24"/>
          <w:szCs w:val="24"/>
        </w:rPr>
        <w:t xml:space="preserve"> Centre for Research Innovations and Discoveries (LUCRID)</w:t>
      </w:r>
      <w:r w:rsidR="00FB38FA" w:rsidRPr="0000596A">
        <w:rPr>
          <w:rFonts w:ascii="Maiandra GD" w:hAnsi="Maiandra GD"/>
          <w:sz w:val="24"/>
          <w:szCs w:val="24"/>
        </w:rPr>
        <w:t xml:space="preserve"> webinar held on Wednesday 6</w:t>
      </w:r>
      <w:r w:rsidR="00FB38FA" w:rsidRPr="0000596A">
        <w:rPr>
          <w:rFonts w:ascii="Maiandra GD" w:hAnsi="Maiandra GD"/>
          <w:sz w:val="24"/>
          <w:szCs w:val="24"/>
          <w:vertAlign w:val="superscript"/>
        </w:rPr>
        <w:t>th</w:t>
      </w:r>
      <w:r w:rsidR="00FB38FA" w:rsidRPr="0000596A">
        <w:rPr>
          <w:rFonts w:ascii="Maiandra GD" w:hAnsi="Maiandra GD"/>
          <w:sz w:val="24"/>
          <w:szCs w:val="24"/>
        </w:rPr>
        <w:t xml:space="preserve"> July, 2022 has addressed the place of gender in quality education and governance. The webinar organized by the </w:t>
      </w:r>
      <w:r w:rsidR="00AE40C9">
        <w:rPr>
          <w:rFonts w:ascii="Maiandra GD" w:hAnsi="Maiandra GD"/>
          <w:sz w:val="24"/>
          <w:szCs w:val="24"/>
        </w:rPr>
        <w:t>D</w:t>
      </w:r>
      <w:r w:rsidR="00FB38FA" w:rsidRPr="0000596A">
        <w:rPr>
          <w:rFonts w:ascii="Maiandra GD" w:hAnsi="Maiandra GD"/>
          <w:sz w:val="24"/>
          <w:szCs w:val="24"/>
        </w:rPr>
        <w:t xml:space="preserve">epartment of </w:t>
      </w:r>
      <w:r w:rsidR="00AE40C9">
        <w:rPr>
          <w:rFonts w:ascii="Maiandra GD" w:hAnsi="Maiandra GD"/>
          <w:sz w:val="24"/>
          <w:szCs w:val="24"/>
        </w:rPr>
        <w:t>S</w:t>
      </w:r>
      <w:r w:rsidR="00FB38FA" w:rsidRPr="0000596A">
        <w:rPr>
          <w:rFonts w:ascii="Maiandra GD" w:hAnsi="Maiandra GD"/>
          <w:sz w:val="24"/>
          <w:szCs w:val="24"/>
        </w:rPr>
        <w:t>ociology in collaboration with Landmark University SDG 5 themed “Gender in Good Governance: Equity and Representation in Diverse World”</w:t>
      </w:r>
      <w:r w:rsidR="00CE3D9D" w:rsidRPr="0000596A">
        <w:rPr>
          <w:rFonts w:ascii="Maiandra GD" w:hAnsi="Maiandra GD"/>
          <w:sz w:val="24"/>
          <w:szCs w:val="24"/>
        </w:rPr>
        <w:t xml:space="preserve">, </w:t>
      </w:r>
      <w:r w:rsidR="00C91976" w:rsidRPr="0000596A">
        <w:rPr>
          <w:rFonts w:ascii="Maiandra GD" w:hAnsi="Maiandra GD"/>
          <w:sz w:val="24"/>
          <w:szCs w:val="24"/>
        </w:rPr>
        <w:t xml:space="preserve">discussed the misogyny against women in the society </w:t>
      </w:r>
      <w:r w:rsidR="00AE40C9">
        <w:rPr>
          <w:rFonts w:ascii="Maiandra GD" w:hAnsi="Maiandra GD"/>
          <w:sz w:val="24"/>
          <w:szCs w:val="24"/>
        </w:rPr>
        <w:t xml:space="preserve">and </w:t>
      </w:r>
      <w:r w:rsidR="00C91976" w:rsidRPr="0000596A">
        <w:rPr>
          <w:rFonts w:ascii="Maiandra GD" w:hAnsi="Maiandra GD"/>
          <w:sz w:val="24"/>
          <w:szCs w:val="24"/>
        </w:rPr>
        <w:t>proffer</w:t>
      </w:r>
      <w:r w:rsidR="00AE40C9">
        <w:rPr>
          <w:rFonts w:ascii="Maiandra GD" w:hAnsi="Maiandra GD"/>
          <w:sz w:val="24"/>
          <w:szCs w:val="24"/>
        </w:rPr>
        <w:t>ed</w:t>
      </w:r>
      <w:r w:rsidR="00C91976" w:rsidRPr="0000596A">
        <w:rPr>
          <w:rFonts w:ascii="Maiandra GD" w:hAnsi="Maiandra GD"/>
          <w:sz w:val="24"/>
          <w:szCs w:val="24"/>
        </w:rPr>
        <w:t xml:space="preserve"> s</w:t>
      </w:r>
      <w:r w:rsidR="00AE40C9">
        <w:rPr>
          <w:rFonts w:ascii="Maiandra GD" w:hAnsi="Maiandra GD"/>
          <w:sz w:val="24"/>
          <w:szCs w:val="24"/>
        </w:rPr>
        <w:t>olutions</w:t>
      </w:r>
      <w:r w:rsidR="00C91976" w:rsidRPr="0000596A">
        <w:rPr>
          <w:rFonts w:ascii="Maiandra GD" w:hAnsi="Maiandra GD"/>
          <w:sz w:val="24"/>
          <w:szCs w:val="24"/>
        </w:rPr>
        <w:t xml:space="preserve"> to curb</w:t>
      </w:r>
      <w:r w:rsidR="00AE40C9">
        <w:rPr>
          <w:rFonts w:ascii="Maiandra GD" w:hAnsi="Maiandra GD"/>
          <w:sz w:val="24"/>
          <w:szCs w:val="24"/>
        </w:rPr>
        <w:t>ing</w:t>
      </w:r>
      <w:r w:rsidR="00C91976" w:rsidRPr="0000596A">
        <w:rPr>
          <w:rFonts w:ascii="Maiandra GD" w:hAnsi="Maiandra GD"/>
          <w:sz w:val="24"/>
          <w:szCs w:val="24"/>
        </w:rPr>
        <w:t xml:space="preserve"> such disparity. </w:t>
      </w:r>
    </w:p>
    <w:p w14:paraId="25C86073" w14:textId="050345C6" w:rsidR="004103FD" w:rsidRPr="0000596A" w:rsidRDefault="00C91976" w:rsidP="00080533">
      <w:pPr>
        <w:jc w:val="both"/>
        <w:rPr>
          <w:rFonts w:ascii="Maiandra GD" w:hAnsi="Maiandra GD"/>
          <w:sz w:val="24"/>
          <w:szCs w:val="24"/>
        </w:rPr>
      </w:pPr>
      <w:r w:rsidRPr="0000596A">
        <w:rPr>
          <w:rFonts w:ascii="Maiandra GD" w:hAnsi="Maiandra GD"/>
          <w:sz w:val="24"/>
          <w:szCs w:val="24"/>
        </w:rPr>
        <w:t xml:space="preserve">Professor </w:t>
      </w:r>
      <w:proofErr w:type="spellStart"/>
      <w:r w:rsidRPr="0000596A">
        <w:rPr>
          <w:rFonts w:ascii="Maiandra GD" w:hAnsi="Maiandra GD"/>
          <w:sz w:val="24"/>
          <w:szCs w:val="24"/>
        </w:rPr>
        <w:t>Premalatha</w:t>
      </w:r>
      <w:proofErr w:type="spellEnd"/>
      <w:r w:rsidRPr="0000596A">
        <w:rPr>
          <w:rFonts w:ascii="Maiandra GD" w:hAnsi="Maiandra GD"/>
          <w:sz w:val="24"/>
          <w:szCs w:val="24"/>
        </w:rPr>
        <w:t xml:space="preserve"> </w:t>
      </w:r>
      <w:proofErr w:type="spellStart"/>
      <w:r w:rsidRPr="0000596A">
        <w:rPr>
          <w:rFonts w:ascii="Maiandra GD" w:hAnsi="Maiandra GD"/>
          <w:sz w:val="24"/>
          <w:szCs w:val="24"/>
        </w:rPr>
        <w:t>Karupiah</w:t>
      </w:r>
      <w:proofErr w:type="spellEnd"/>
      <w:r w:rsidRPr="0000596A">
        <w:rPr>
          <w:rFonts w:ascii="Maiandra GD" w:hAnsi="Maiandra GD"/>
          <w:sz w:val="24"/>
          <w:szCs w:val="24"/>
        </w:rPr>
        <w:t xml:space="preserve"> of the</w:t>
      </w:r>
      <w:r w:rsidR="00505460" w:rsidRPr="0000596A">
        <w:rPr>
          <w:rFonts w:ascii="Maiandra GD" w:hAnsi="Maiandra GD"/>
          <w:sz w:val="24"/>
          <w:szCs w:val="24"/>
        </w:rPr>
        <w:t xml:space="preserve"> School of Social Sciences,</w:t>
      </w:r>
      <w:r w:rsidRPr="0000596A">
        <w:rPr>
          <w:rFonts w:ascii="Maiandra GD" w:hAnsi="Maiandra GD"/>
          <w:sz w:val="24"/>
          <w:szCs w:val="24"/>
        </w:rPr>
        <w:t xml:space="preserve"> </w:t>
      </w:r>
      <w:proofErr w:type="spellStart"/>
      <w:r w:rsidRPr="0000596A">
        <w:rPr>
          <w:rFonts w:ascii="Maiandra GD" w:hAnsi="Maiandra GD"/>
          <w:sz w:val="24"/>
          <w:szCs w:val="24"/>
        </w:rPr>
        <w:t>Universiti</w:t>
      </w:r>
      <w:proofErr w:type="spellEnd"/>
      <w:r w:rsidRPr="0000596A">
        <w:rPr>
          <w:rFonts w:ascii="Maiandra GD" w:hAnsi="Maiandra GD"/>
          <w:sz w:val="24"/>
          <w:szCs w:val="24"/>
        </w:rPr>
        <w:t xml:space="preserve"> </w:t>
      </w:r>
      <w:proofErr w:type="spellStart"/>
      <w:r w:rsidRPr="0000596A">
        <w:rPr>
          <w:rFonts w:ascii="Maiandra GD" w:hAnsi="Maiandra GD"/>
          <w:sz w:val="24"/>
          <w:szCs w:val="24"/>
        </w:rPr>
        <w:t>Sains</w:t>
      </w:r>
      <w:proofErr w:type="spellEnd"/>
      <w:r w:rsidRPr="0000596A">
        <w:rPr>
          <w:rFonts w:ascii="Maiandra GD" w:hAnsi="Maiandra GD"/>
          <w:sz w:val="24"/>
          <w:szCs w:val="24"/>
        </w:rPr>
        <w:t xml:space="preserve"> Malaysia</w:t>
      </w:r>
      <w:r w:rsidR="00505460" w:rsidRPr="0000596A">
        <w:rPr>
          <w:rFonts w:ascii="Maiandra GD" w:hAnsi="Maiandra GD"/>
          <w:sz w:val="24"/>
          <w:szCs w:val="24"/>
        </w:rPr>
        <w:t xml:space="preserve">, presenting on the topic “Understanding Everyday Misogyny” defined </w:t>
      </w:r>
      <w:r w:rsidR="00AE40C9">
        <w:rPr>
          <w:rFonts w:ascii="Maiandra GD" w:hAnsi="Maiandra GD"/>
          <w:sz w:val="24"/>
          <w:szCs w:val="24"/>
        </w:rPr>
        <w:t>it a</w:t>
      </w:r>
      <w:r w:rsidR="00505460" w:rsidRPr="0000596A">
        <w:rPr>
          <w:rFonts w:ascii="Maiandra GD" w:hAnsi="Maiandra GD"/>
          <w:sz w:val="24"/>
          <w:szCs w:val="24"/>
        </w:rPr>
        <w:t xml:space="preserve">s an ideology which reduces women to objects that can be manipulated by men. Professor </w:t>
      </w:r>
      <w:proofErr w:type="spellStart"/>
      <w:r w:rsidR="00505460" w:rsidRPr="0000596A">
        <w:rPr>
          <w:rFonts w:ascii="Maiandra GD" w:hAnsi="Maiandra GD"/>
          <w:sz w:val="24"/>
          <w:szCs w:val="24"/>
        </w:rPr>
        <w:t>Karupiah</w:t>
      </w:r>
      <w:proofErr w:type="spellEnd"/>
      <w:r w:rsidR="00505460" w:rsidRPr="0000596A">
        <w:rPr>
          <w:rFonts w:ascii="Maiandra GD" w:hAnsi="Maiandra GD"/>
          <w:sz w:val="24"/>
          <w:szCs w:val="24"/>
        </w:rPr>
        <w:t xml:space="preserve"> noted that misogyny can be in form of violence against women, verbal derogatory remarks, stalking, cyber-stalking and objectification</w:t>
      </w:r>
      <w:r w:rsidR="00C30EEC" w:rsidRPr="0000596A">
        <w:rPr>
          <w:rFonts w:ascii="Maiandra GD" w:hAnsi="Maiandra GD"/>
          <w:sz w:val="24"/>
          <w:szCs w:val="24"/>
        </w:rPr>
        <w:t>.  According to her, misogyny could also be hatred or dislike towards women for example prejudice against women, o</w:t>
      </w:r>
      <w:r w:rsidR="00505460" w:rsidRPr="0000596A">
        <w:rPr>
          <w:rFonts w:ascii="Maiandra GD" w:hAnsi="Maiandra GD"/>
          <w:sz w:val="24"/>
          <w:szCs w:val="24"/>
        </w:rPr>
        <w:t xml:space="preserve">ften </w:t>
      </w:r>
      <w:r w:rsidR="00C30EEC" w:rsidRPr="0000596A">
        <w:rPr>
          <w:rFonts w:ascii="Maiandra GD" w:hAnsi="Maiandra GD"/>
          <w:sz w:val="24"/>
          <w:szCs w:val="24"/>
        </w:rPr>
        <w:t xml:space="preserve">explained as a ‘punishment’ for </w:t>
      </w:r>
      <w:r w:rsidR="00505460" w:rsidRPr="0000596A">
        <w:rPr>
          <w:rFonts w:ascii="Maiandra GD" w:hAnsi="Maiandra GD"/>
          <w:sz w:val="24"/>
          <w:szCs w:val="24"/>
        </w:rPr>
        <w:t>tran</w:t>
      </w:r>
      <w:r w:rsidR="00C30EEC" w:rsidRPr="0000596A">
        <w:rPr>
          <w:rFonts w:ascii="Maiandra GD" w:hAnsi="Maiandra GD"/>
          <w:sz w:val="24"/>
          <w:szCs w:val="24"/>
        </w:rPr>
        <w:t>sgressing traditional notion of femin</w:t>
      </w:r>
      <w:r w:rsidR="004103FD" w:rsidRPr="0000596A">
        <w:rPr>
          <w:rFonts w:ascii="Maiandra GD" w:hAnsi="Maiandra GD"/>
          <w:sz w:val="24"/>
          <w:szCs w:val="24"/>
        </w:rPr>
        <w:t xml:space="preserve">inity and so on. </w:t>
      </w:r>
    </w:p>
    <w:p w14:paraId="1328F312" w14:textId="1747B216" w:rsidR="008221E4" w:rsidRPr="0000596A" w:rsidRDefault="004103FD" w:rsidP="00080533">
      <w:pPr>
        <w:jc w:val="both"/>
        <w:rPr>
          <w:rFonts w:ascii="Maiandra GD" w:hAnsi="Maiandra GD"/>
          <w:sz w:val="24"/>
          <w:szCs w:val="24"/>
        </w:rPr>
      </w:pPr>
      <w:r w:rsidRPr="0000596A">
        <w:rPr>
          <w:rFonts w:ascii="Maiandra GD" w:hAnsi="Maiandra GD"/>
          <w:sz w:val="24"/>
          <w:szCs w:val="24"/>
        </w:rPr>
        <w:t xml:space="preserve">Professor </w:t>
      </w:r>
      <w:proofErr w:type="spellStart"/>
      <w:r w:rsidRPr="0000596A">
        <w:rPr>
          <w:rFonts w:ascii="Maiandra GD" w:hAnsi="Maiandra GD"/>
          <w:sz w:val="24"/>
          <w:szCs w:val="24"/>
        </w:rPr>
        <w:t>Premalatha</w:t>
      </w:r>
      <w:proofErr w:type="spellEnd"/>
      <w:r w:rsidRPr="0000596A">
        <w:rPr>
          <w:rFonts w:ascii="Maiandra GD" w:hAnsi="Maiandra GD"/>
          <w:sz w:val="24"/>
          <w:szCs w:val="24"/>
        </w:rPr>
        <w:t xml:space="preserve"> </w:t>
      </w:r>
      <w:proofErr w:type="spellStart"/>
      <w:r w:rsidRPr="0000596A">
        <w:rPr>
          <w:rFonts w:ascii="Maiandra GD" w:hAnsi="Maiandra GD"/>
          <w:sz w:val="24"/>
          <w:szCs w:val="24"/>
        </w:rPr>
        <w:t>Karupiah</w:t>
      </w:r>
      <w:proofErr w:type="spellEnd"/>
      <w:r w:rsidR="005725A5" w:rsidRPr="0000596A">
        <w:rPr>
          <w:rFonts w:ascii="Maiandra GD" w:hAnsi="Maiandra GD"/>
          <w:sz w:val="24"/>
          <w:szCs w:val="24"/>
        </w:rPr>
        <w:t xml:space="preserve"> who </w:t>
      </w:r>
      <w:r w:rsidR="008221E4" w:rsidRPr="0000596A">
        <w:rPr>
          <w:rFonts w:ascii="Maiandra GD" w:hAnsi="Maiandra GD"/>
          <w:sz w:val="24"/>
          <w:szCs w:val="24"/>
        </w:rPr>
        <w:t>expatiates</w:t>
      </w:r>
      <w:r w:rsidRPr="0000596A">
        <w:rPr>
          <w:rFonts w:ascii="Maiandra GD" w:hAnsi="Maiandra GD"/>
          <w:sz w:val="24"/>
          <w:szCs w:val="24"/>
        </w:rPr>
        <w:t xml:space="preserve"> on subtle language misogyny in media, online </w:t>
      </w:r>
      <w:r w:rsidR="005725A5" w:rsidRPr="0000596A">
        <w:rPr>
          <w:rFonts w:ascii="Maiandra GD" w:hAnsi="Maiandra GD"/>
          <w:sz w:val="24"/>
          <w:szCs w:val="24"/>
        </w:rPr>
        <w:t>and day to da</w:t>
      </w:r>
      <w:r w:rsidR="008221E4" w:rsidRPr="0000596A">
        <w:rPr>
          <w:rFonts w:ascii="Maiandra GD" w:hAnsi="Maiandra GD"/>
          <w:sz w:val="24"/>
          <w:szCs w:val="24"/>
        </w:rPr>
        <w:t>y communications called on pare</w:t>
      </w:r>
      <w:r w:rsidR="005725A5" w:rsidRPr="0000596A">
        <w:rPr>
          <w:rFonts w:ascii="Maiandra GD" w:hAnsi="Maiandra GD"/>
          <w:sz w:val="24"/>
          <w:szCs w:val="24"/>
        </w:rPr>
        <w:t>nts, guardians, teachers and handlers to desist from misogyny</w:t>
      </w:r>
      <w:r w:rsidR="00600ED5">
        <w:rPr>
          <w:rFonts w:ascii="Maiandra GD" w:hAnsi="Maiandra GD"/>
          <w:sz w:val="24"/>
          <w:szCs w:val="24"/>
        </w:rPr>
        <w:t xml:space="preserve"> related</w:t>
      </w:r>
      <w:r w:rsidR="005725A5" w:rsidRPr="0000596A">
        <w:rPr>
          <w:rFonts w:ascii="Maiandra GD" w:hAnsi="Maiandra GD"/>
          <w:sz w:val="24"/>
          <w:szCs w:val="24"/>
        </w:rPr>
        <w:t xml:space="preserve"> jokes, speeches, comparison and examples that could downgrade </w:t>
      </w:r>
      <w:r w:rsidR="008221E4" w:rsidRPr="0000596A">
        <w:rPr>
          <w:rFonts w:ascii="Maiandra GD" w:hAnsi="Maiandra GD"/>
          <w:sz w:val="24"/>
          <w:szCs w:val="24"/>
        </w:rPr>
        <w:t xml:space="preserve">the </w:t>
      </w:r>
      <w:r w:rsidR="00600ED5">
        <w:rPr>
          <w:rFonts w:ascii="Maiandra GD" w:hAnsi="Maiandra GD"/>
          <w:sz w:val="24"/>
          <w:szCs w:val="24"/>
        </w:rPr>
        <w:t>position</w:t>
      </w:r>
      <w:r w:rsidR="008221E4" w:rsidRPr="0000596A">
        <w:rPr>
          <w:rFonts w:ascii="Maiandra GD" w:hAnsi="Maiandra GD"/>
          <w:sz w:val="24"/>
          <w:szCs w:val="24"/>
        </w:rPr>
        <w:t xml:space="preserve"> of women in the society. </w:t>
      </w:r>
      <w:r w:rsidR="00C91976" w:rsidRPr="0000596A">
        <w:rPr>
          <w:rFonts w:ascii="Maiandra GD" w:hAnsi="Maiandra GD"/>
          <w:sz w:val="24"/>
          <w:szCs w:val="24"/>
        </w:rPr>
        <w:t xml:space="preserve">  </w:t>
      </w:r>
    </w:p>
    <w:p w14:paraId="2501C478" w14:textId="589168C9" w:rsidR="00573148" w:rsidRPr="0000596A" w:rsidRDefault="008221E4" w:rsidP="00080533">
      <w:pPr>
        <w:jc w:val="both"/>
        <w:rPr>
          <w:rFonts w:ascii="Maiandra GD" w:hAnsi="Maiandra GD"/>
          <w:sz w:val="24"/>
          <w:szCs w:val="24"/>
        </w:rPr>
      </w:pPr>
      <w:r w:rsidRPr="0000596A">
        <w:rPr>
          <w:rFonts w:ascii="Maiandra GD" w:hAnsi="Maiandra GD"/>
          <w:sz w:val="24"/>
          <w:szCs w:val="24"/>
        </w:rPr>
        <w:t xml:space="preserve">The Vice-Chancellor, Professor Charity </w:t>
      </w:r>
      <w:proofErr w:type="spellStart"/>
      <w:r w:rsidRPr="0000596A">
        <w:rPr>
          <w:rFonts w:ascii="Maiandra GD" w:hAnsi="Maiandra GD"/>
          <w:sz w:val="24"/>
          <w:szCs w:val="24"/>
        </w:rPr>
        <w:t>Aremu</w:t>
      </w:r>
      <w:proofErr w:type="spellEnd"/>
      <w:r w:rsidRPr="0000596A">
        <w:rPr>
          <w:rFonts w:ascii="Maiandra GD" w:hAnsi="Maiandra GD"/>
          <w:sz w:val="24"/>
          <w:szCs w:val="24"/>
        </w:rPr>
        <w:t xml:space="preserve"> while giving her remarks stated that the LUCRID webinar series is to situate Landmark University standing in the global space, “to drive information sources and ensure we are on track with the expectations of global standards. We are also maximizing hybrid linkage with the global stage since we are intentional in attracting world class facilitators”.  Speaking to the theme of the webinar, Professor </w:t>
      </w:r>
      <w:proofErr w:type="spellStart"/>
      <w:r w:rsidRPr="0000596A">
        <w:rPr>
          <w:rFonts w:ascii="Maiandra GD" w:hAnsi="Maiandra GD"/>
          <w:sz w:val="24"/>
          <w:szCs w:val="24"/>
        </w:rPr>
        <w:t>Aremu</w:t>
      </w:r>
      <w:proofErr w:type="spellEnd"/>
      <w:r w:rsidRPr="0000596A">
        <w:rPr>
          <w:rFonts w:ascii="Maiandra GD" w:hAnsi="Maiandra GD"/>
          <w:sz w:val="24"/>
          <w:szCs w:val="24"/>
        </w:rPr>
        <w:t xml:space="preserve"> noted that Landmark has always been on the edge of equal representa</w:t>
      </w:r>
      <w:r w:rsidR="000B4FAA" w:rsidRPr="0000596A">
        <w:rPr>
          <w:rFonts w:ascii="Maiandra GD" w:hAnsi="Maiandra GD"/>
          <w:sz w:val="24"/>
          <w:szCs w:val="24"/>
        </w:rPr>
        <w:t xml:space="preserve">tion irrespective of the gender and that to achieve poverty reduction, gender equality must be considered.  According to the Vice-Chancellor, considering gender equality in this context is not about unhealthy competition rather </w:t>
      </w:r>
      <w:r w:rsidR="00600ED5">
        <w:rPr>
          <w:rFonts w:ascii="Maiandra GD" w:hAnsi="Maiandra GD"/>
          <w:sz w:val="24"/>
          <w:szCs w:val="24"/>
        </w:rPr>
        <w:t xml:space="preserve">it is </w:t>
      </w:r>
      <w:r w:rsidR="000B4FAA" w:rsidRPr="0000596A">
        <w:rPr>
          <w:rFonts w:ascii="Maiandra GD" w:hAnsi="Maiandra GD"/>
          <w:sz w:val="24"/>
          <w:szCs w:val="24"/>
        </w:rPr>
        <w:t>aimed at breaking</w:t>
      </w:r>
      <w:r w:rsidR="00600ED5">
        <w:rPr>
          <w:rFonts w:ascii="Maiandra GD" w:hAnsi="Maiandra GD"/>
          <w:sz w:val="24"/>
          <w:szCs w:val="24"/>
        </w:rPr>
        <w:t xml:space="preserve"> the</w:t>
      </w:r>
      <w:r w:rsidR="000B4FAA" w:rsidRPr="0000596A">
        <w:rPr>
          <w:rFonts w:ascii="Maiandra GD" w:hAnsi="Maiandra GD"/>
          <w:sz w:val="24"/>
          <w:szCs w:val="24"/>
        </w:rPr>
        <w:t xml:space="preserve"> barriers. Professor </w:t>
      </w:r>
      <w:proofErr w:type="spellStart"/>
      <w:r w:rsidR="000B4FAA" w:rsidRPr="0000596A">
        <w:rPr>
          <w:rFonts w:ascii="Maiandra GD" w:hAnsi="Maiandra GD"/>
          <w:sz w:val="24"/>
          <w:szCs w:val="24"/>
        </w:rPr>
        <w:t>Aremu</w:t>
      </w:r>
      <w:proofErr w:type="spellEnd"/>
      <w:r w:rsidR="000B4FAA" w:rsidRPr="0000596A">
        <w:rPr>
          <w:rFonts w:ascii="Maiandra GD" w:hAnsi="Maiandra GD"/>
          <w:sz w:val="24"/>
          <w:szCs w:val="24"/>
        </w:rPr>
        <w:t xml:space="preserve"> incited that the webinar is all inclusive hence the essence of engaging Faculty, Staff and Students</w:t>
      </w:r>
      <w:r w:rsidRPr="0000596A">
        <w:rPr>
          <w:rFonts w:ascii="Maiandra GD" w:hAnsi="Maiandra GD"/>
          <w:sz w:val="24"/>
          <w:szCs w:val="24"/>
        </w:rPr>
        <w:t xml:space="preserve"> </w:t>
      </w:r>
      <w:r w:rsidR="000B4FAA" w:rsidRPr="0000596A">
        <w:rPr>
          <w:rFonts w:ascii="Maiandra GD" w:hAnsi="Maiandra GD"/>
          <w:sz w:val="24"/>
          <w:szCs w:val="24"/>
        </w:rPr>
        <w:t xml:space="preserve">most importantly in training the students for global world of works. </w:t>
      </w:r>
    </w:p>
    <w:p w14:paraId="4FDAFBA5" w14:textId="56616B88" w:rsidR="00B872EA" w:rsidRPr="0000596A" w:rsidRDefault="00573148" w:rsidP="00080533">
      <w:pPr>
        <w:jc w:val="both"/>
        <w:rPr>
          <w:rFonts w:ascii="Maiandra GD" w:hAnsi="Maiandra GD"/>
          <w:sz w:val="24"/>
          <w:szCs w:val="24"/>
        </w:rPr>
      </w:pPr>
      <w:r w:rsidRPr="0000596A">
        <w:rPr>
          <w:rFonts w:ascii="Maiandra GD" w:hAnsi="Maiandra GD"/>
          <w:sz w:val="24"/>
          <w:szCs w:val="24"/>
        </w:rPr>
        <w:t xml:space="preserve">In her remarks, the Registrar Miss </w:t>
      </w:r>
      <w:proofErr w:type="spellStart"/>
      <w:r w:rsidRPr="0000596A">
        <w:rPr>
          <w:rFonts w:ascii="Maiandra GD" w:hAnsi="Maiandra GD"/>
          <w:sz w:val="24"/>
          <w:szCs w:val="24"/>
        </w:rPr>
        <w:t>Adefunke</w:t>
      </w:r>
      <w:proofErr w:type="spellEnd"/>
      <w:r w:rsidRPr="0000596A">
        <w:rPr>
          <w:rFonts w:ascii="Maiandra GD" w:hAnsi="Maiandra GD"/>
          <w:sz w:val="24"/>
          <w:szCs w:val="24"/>
        </w:rPr>
        <w:t xml:space="preserve"> </w:t>
      </w:r>
      <w:proofErr w:type="spellStart"/>
      <w:r w:rsidRPr="0000596A">
        <w:rPr>
          <w:rFonts w:ascii="Maiandra GD" w:hAnsi="Maiandra GD"/>
          <w:sz w:val="24"/>
          <w:szCs w:val="24"/>
        </w:rPr>
        <w:t>Fola</w:t>
      </w:r>
      <w:proofErr w:type="spellEnd"/>
      <w:r w:rsidRPr="0000596A">
        <w:rPr>
          <w:rFonts w:ascii="Maiandra GD" w:hAnsi="Maiandra GD"/>
          <w:sz w:val="24"/>
          <w:szCs w:val="24"/>
        </w:rPr>
        <w:t xml:space="preserve"> </w:t>
      </w:r>
      <w:proofErr w:type="spellStart"/>
      <w:r w:rsidRPr="0000596A">
        <w:rPr>
          <w:rFonts w:ascii="Maiandra GD" w:hAnsi="Maiandra GD"/>
          <w:sz w:val="24"/>
          <w:szCs w:val="24"/>
        </w:rPr>
        <w:t>Oyinloye</w:t>
      </w:r>
      <w:proofErr w:type="spellEnd"/>
      <w:r w:rsidRPr="0000596A">
        <w:rPr>
          <w:rFonts w:ascii="Maiandra GD" w:hAnsi="Maiandra GD"/>
          <w:sz w:val="24"/>
          <w:szCs w:val="24"/>
        </w:rPr>
        <w:t xml:space="preserve"> represented by the Head Corporate and Public Affairs, Mr. Olugbenga </w:t>
      </w:r>
      <w:r w:rsidR="00A1327F" w:rsidRPr="0000596A">
        <w:rPr>
          <w:rFonts w:ascii="Maiandra GD" w:hAnsi="Maiandra GD"/>
          <w:sz w:val="24"/>
          <w:szCs w:val="24"/>
        </w:rPr>
        <w:t>Olajide noted</w:t>
      </w:r>
      <w:r w:rsidR="00B872EA" w:rsidRPr="0000596A">
        <w:rPr>
          <w:rFonts w:ascii="Maiandra GD" w:hAnsi="Maiandra GD"/>
          <w:sz w:val="24"/>
          <w:szCs w:val="24"/>
        </w:rPr>
        <w:t xml:space="preserve"> that the University being globally ranked won’t rest on her oars to continue to ensure excellence in the areas of teaching, research and community development hence the reason for the LUCRID webinar series. </w:t>
      </w:r>
    </w:p>
    <w:p w14:paraId="1EF4D0CB" w14:textId="1AD1050B" w:rsidR="00B872EA" w:rsidRPr="0000596A" w:rsidRDefault="00B872EA" w:rsidP="00080533">
      <w:pPr>
        <w:jc w:val="both"/>
        <w:rPr>
          <w:rFonts w:ascii="Maiandra GD" w:hAnsi="Maiandra GD"/>
          <w:sz w:val="24"/>
          <w:szCs w:val="24"/>
        </w:rPr>
      </w:pPr>
      <w:r w:rsidRPr="0000596A">
        <w:rPr>
          <w:rFonts w:ascii="Maiandra GD" w:hAnsi="Maiandra GD"/>
          <w:sz w:val="24"/>
          <w:szCs w:val="24"/>
        </w:rPr>
        <w:lastRenderedPageBreak/>
        <w:t xml:space="preserve">Landmark SDG 5 team lead, Dr. </w:t>
      </w:r>
      <w:proofErr w:type="spellStart"/>
      <w:r w:rsidRPr="0000596A">
        <w:rPr>
          <w:rFonts w:ascii="Maiandra GD" w:hAnsi="Maiandra GD"/>
          <w:sz w:val="24"/>
          <w:szCs w:val="24"/>
        </w:rPr>
        <w:t>Olushola</w:t>
      </w:r>
      <w:proofErr w:type="spellEnd"/>
      <w:r w:rsidRPr="0000596A">
        <w:rPr>
          <w:rFonts w:ascii="Maiandra GD" w:hAnsi="Maiandra GD"/>
          <w:sz w:val="24"/>
          <w:szCs w:val="24"/>
        </w:rPr>
        <w:t xml:space="preserve"> </w:t>
      </w:r>
      <w:proofErr w:type="spellStart"/>
      <w:r w:rsidRPr="0000596A">
        <w:rPr>
          <w:rFonts w:ascii="Maiandra GD" w:hAnsi="Maiandra GD"/>
          <w:sz w:val="24"/>
          <w:szCs w:val="24"/>
        </w:rPr>
        <w:t>Akanmo</w:t>
      </w:r>
      <w:r w:rsidR="00A1327F" w:rsidRPr="0000596A">
        <w:rPr>
          <w:rFonts w:ascii="Maiandra GD" w:hAnsi="Maiandra GD"/>
          <w:sz w:val="24"/>
          <w:szCs w:val="24"/>
        </w:rPr>
        <w:t>de</w:t>
      </w:r>
      <w:proofErr w:type="spellEnd"/>
      <w:r w:rsidR="00A1327F" w:rsidRPr="0000596A">
        <w:rPr>
          <w:rFonts w:ascii="Maiandra GD" w:hAnsi="Maiandra GD"/>
          <w:sz w:val="24"/>
          <w:szCs w:val="24"/>
        </w:rPr>
        <w:t xml:space="preserve"> while welcoming participants appreciated the management ably led by the Vice-Chancellor, Professor Charity </w:t>
      </w:r>
      <w:proofErr w:type="spellStart"/>
      <w:r w:rsidR="00A1327F" w:rsidRPr="0000596A">
        <w:rPr>
          <w:rFonts w:ascii="Maiandra GD" w:hAnsi="Maiandra GD"/>
          <w:sz w:val="24"/>
          <w:szCs w:val="24"/>
        </w:rPr>
        <w:t>Aremu</w:t>
      </w:r>
      <w:proofErr w:type="spellEnd"/>
      <w:r w:rsidR="00A1327F" w:rsidRPr="0000596A">
        <w:rPr>
          <w:rFonts w:ascii="Maiandra GD" w:hAnsi="Maiandra GD"/>
          <w:sz w:val="24"/>
          <w:szCs w:val="24"/>
        </w:rPr>
        <w:t xml:space="preserve"> for supporting the webinar being SDG 5 maiden outing. She added that the webinar is aimed at reducing any form of discrimination against women in public and private sectors, eradicat</w:t>
      </w:r>
      <w:r w:rsidR="00992925">
        <w:rPr>
          <w:rFonts w:ascii="Maiandra GD" w:hAnsi="Maiandra GD"/>
          <w:sz w:val="24"/>
          <w:szCs w:val="24"/>
        </w:rPr>
        <w:t>ing</w:t>
      </w:r>
      <w:r w:rsidR="00A1327F" w:rsidRPr="0000596A">
        <w:rPr>
          <w:rFonts w:ascii="Maiandra GD" w:hAnsi="Maiandra GD"/>
          <w:sz w:val="24"/>
          <w:szCs w:val="24"/>
        </w:rPr>
        <w:t xml:space="preserve"> harmful practices against women in the society and enhancing continuous participation of women in global developments. </w:t>
      </w:r>
    </w:p>
    <w:p w14:paraId="30FACC25" w14:textId="6E9715BB" w:rsidR="004646DC" w:rsidRPr="0000596A" w:rsidRDefault="00A1327F" w:rsidP="00080533">
      <w:pPr>
        <w:jc w:val="both"/>
        <w:rPr>
          <w:rFonts w:ascii="Maiandra GD" w:hAnsi="Maiandra GD"/>
          <w:sz w:val="24"/>
          <w:szCs w:val="24"/>
        </w:rPr>
      </w:pPr>
      <w:r w:rsidRPr="0000596A">
        <w:rPr>
          <w:rFonts w:ascii="Maiandra GD" w:hAnsi="Maiandra GD"/>
          <w:sz w:val="24"/>
          <w:szCs w:val="24"/>
        </w:rPr>
        <w:t xml:space="preserve">The webinar featured </w:t>
      </w:r>
      <w:r w:rsidR="00E142E4" w:rsidRPr="0000596A">
        <w:rPr>
          <w:rFonts w:ascii="Maiandra GD" w:hAnsi="Maiandra GD"/>
          <w:sz w:val="24"/>
          <w:szCs w:val="24"/>
        </w:rPr>
        <w:t>session of question</w:t>
      </w:r>
      <w:r w:rsidRPr="0000596A">
        <w:rPr>
          <w:rFonts w:ascii="Maiandra GD" w:hAnsi="Maiandra GD"/>
          <w:sz w:val="24"/>
          <w:szCs w:val="24"/>
        </w:rPr>
        <w:t>s</w:t>
      </w:r>
      <w:r w:rsidR="00E142E4" w:rsidRPr="0000596A">
        <w:rPr>
          <w:rFonts w:ascii="Maiandra GD" w:hAnsi="Maiandra GD"/>
          <w:sz w:val="24"/>
          <w:szCs w:val="24"/>
        </w:rPr>
        <w:t xml:space="preserve"> an</w:t>
      </w:r>
      <w:r w:rsidR="00002771" w:rsidRPr="0000596A">
        <w:rPr>
          <w:rFonts w:ascii="Maiandra GD" w:hAnsi="Maiandra GD"/>
          <w:sz w:val="24"/>
          <w:szCs w:val="24"/>
        </w:rPr>
        <w:t>d answers from over a hundred participants</w:t>
      </w:r>
      <w:r w:rsidR="00573148" w:rsidRPr="0000596A">
        <w:rPr>
          <w:rFonts w:ascii="Maiandra GD" w:hAnsi="Maiandra GD"/>
          <w:sz w:val="24"/>
          <w:szCs w:val="24"/>
        </w:rPr>
        <w:t xml:space="preserve"> </w:t>
      </w:r>
      <w:r w:rsidR="00C618E1" w:rsidRPr="0000596A">
        <w:rPr>
          <w:rFonts w:ascii="Maiandra GD" w:hAnsi="Maiandra GD"/>
          <w:sz w:val="24"/>
          <w:szCs w:val="24"/>
        </w:rPr>
        <w:t>who attended physically and online</w:t>
      </w:r>
      <w:r w:rsidRPr="0000596A">
        <w:rPr>
          <w:rFonts w:ascii="Maiandra GD" w:hAnsi="Maiandra GD"/>
          <w:sz w:val="24"/>
          <w:szCs w:val="24"/>
        </w:rPr>
        <w:t xml:space="preserve"> </w:t>
      </w:r>
      <w:r w:rsidR="00992925">
        <w:rPr>
          <w:rFonts w:ascii="Maiandra GD" w:hAnsi="Maiandra GD"/>
          <w:sz w:val="24"/>
          <w:szCs w:val="24"/>
        </w:rPr>
        <w:t>(from</w:t>
      </w:r>
      <w:r w:rsidRPr="0000596A">
        <w:rPr>
          <w:rFonts w:ascii="Maiandra GD" w:hAnsi="Maiandra GD"/>
          <w:sz w:val="24"/>
          <w:szCs w:val="24"/>
        </w:rPr>
        <w:t xml:space="preserve"> Kogi State, Ogun State, United Kingdom and Malaysia</w:t>
      </w:r>
      <w:r w:rsidR="00992925">
        <w:rPr>
          <w:rFonts w:ascii="Maiandra GD" w:hAnsi="Maiandra GD"/>
          <w:sz w:val="24"/>
          <w:szCs w:val="24"/>
        </w:rPr>
        <w:t>), appreciating Landmark University for her spectacular outing</w:t>
      </w:r>
      <w:r w:rsidR="00C618E1" w:rsidRPr="0000596A">
        <w:rPr>
          <w:rFonts w:ascii="Maiandra GD" w:hAnsi="Maiandra GD"/>
          <w:sz w:val="24"/>
          <w:szCs w:val="24"/>
        </w:rPr>
        <w:t>.</w:t>
      </w:r>
      <w:r w:rsidR="00002771" w:rsidRPr="0000596A">
        <w:rPr>
          <w:rFonts w:ascii="Maiandra GD" w:hAnsi="Maiandra GD"/>
          <w:sz w:val="24"/>
          <w:szCs w:val="24"/>
        </w:rPr>
        <w:t xml:space="preserve"> </w:t>
      </w:r>
    </w:p>
    <w:p w14:paraId="09200438" w14:textId="756D29FA" w:rsidR="00080533" w:rsidRPr="00233455" w:rsidRDefault="00C618E1" w:rsidP="00080533">
      <w:pPr>
        <w:jc w:val="both"/>
        <w:rPr>
          <w:rFonts w:ascii="Maiandra GD" w:hAnsi="Maiandra GD"/>
          <w:sz w:val="24"/>
          <w:szCs w:val="24"/>
        </w:rPr>
      </w:pPr>
      <w:r w:rsidRPr="0000596A">
        <w:rPr>
          <w:rFonts w:ascii="Maiandra GD" w:hAnsi="Maiandra GD"/>
          <w:sz w:val="24"/>
          <w:szCs w:val="24"/>
        </w:rPr>
        <w:t xml:space="preserve"> </w:t>
      </w:r>
      <w:r w:rsidR="00FA33E5" w:rsidRPr="0000596A">
        <w:rPr>
          <w:rFonts w:ascii="Maiandra GD" w:hAnsi="Maiandra GD"/>
          <w:sz w:val="24"/>
          <w:szCs w:val="24"/>
        </w:rPr>
        <w:t xml:space="preserve"> </w:t>
      </w:r>
    </w:p>
    <w:p w14:paraId="2C4E80CE" w14:textId="77777777" w:rsidR="00080533" w:rsidRDefault="00080533" w:rsidP="00080533">
      <w:pPr>
        <w:jc w:val="both"/>
        <w:rPr>
          <w:rFonts w:ascii="Maiandra GD" w:hAnsi="Maiandra GD"/>
        </w:rPr>
      </w:pPr>
      <w:r>
        <w:rPr>
          <w:rFonts w:ascii="Maiandra GD" w:hAnsi="Maiandra GD"/>
          <w:noProof/>
        </w:rPr>
        <w:drawing>
          <wp:inline distT="0" distB="0" distL="0" distR="0" wp14:anchorId="54754236" wp14:editId="317A0263">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8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AB03BF8" w14:textId="77777777" w:rsidR="00104C00" w:rsidRDefault="00104C00" w:rsidP="00080533">
      <w:pPr>
        <w:jc w:val="both"/>
        <w:rPr>
          <w:rFonts w:ascii="Maiandra GD" w:hAnsi="Maiandra GD"/>
        </w:rPr>
      </w:pPr>
      <w:r>
        <w:rPr>
          <w:rFonts w:ascii="Maiandra GD" w:hAnsi="Maiandra GD"/>
        </w:rPr>
        <w:t xml:space="preserve">The Vice-Chancellor, Professor Charity </w:t>
      </w:r>
      <w:proofErr w:type="spellStart"/>
      <w:r>
        <w:rPr>
          <w:rFonts w:ascii="Maiandra GD" w:hAnsi="Maiandra GD"/>
        </w:rPr>
        <w:t>Aremu</w:t>
      </w:r>
      <w:proofErr w:type="spellEnd"/>
      <w:r>
        <w:rPr>
          <w:rFonts w:ascii="Maiandra GD" w:hAnsi="Maiandra GD"/>
        </w:rPr>
        <w:t xml:space="preserve"> at the webinar. </w:t>
      </w:r>
    </w:p>
    <w:p w14:paraId="35F990D5" w14:textId="77777777" w:rsidR="00080533" w:rsidRDefault="00080533" w:rsidP="00080533">
      <w:pPr>
        <w:jc w:val="both"/>
        <w:rPr>
          <w:rFonts w:ascii="Maiandra GD" w:hAnsi="Maiandra GD"/>
        </w:rPr>
      </w:pPr>
    </w:p>
    <w:p w14:paraId="4235F8E5" w14:textId="77777777" w:rsidR="00080533" w:rsidRDefault="00080533" w:rsidP="00080533">
      <w:pPr>
        <w:jc w:val="both"/>
        <w:rPr>
          <w:rFonts w:ascii="Maiandra GD" w:hAnsi="Maiandra GD"/>
        </w:rPr>
      </w:pPr>
    </w:p>
    <w:p w14:paraId="2B9A47E7" w14:textId="77777777" w:rsidR="00080533" w:rsidRDefault="00080533" w:rsidP="00080533">
      <w:pPr>
        <w:jc w:val="both"/>
        <w:rPr>
          <w:rFonts w:ascii="Maiandra GD" w:hAnsi="Maiandra GD"/>
        </w:rPr>
      </w:pPr>
    </w:p>
    <w:p w14:paraId="58C5332C" w14:textId="77777777" w:rsidR="00080533" w:rsidRDefault="00080533" w:rsidP="00080533">
      <w:pPr>
        <w:jc w:val="both"/>
        <w:rPr>
          <w:rFonts w:ascii="Maiandra GD" w:hAnsi="Maiandra GD"/>
        </w:rPr>
      </w:pPr>
    </w:p>
    <w:p w14:paraId="2048F90D" w14:textId="77777777" w:rsidR="00080533" w:rsidRDefault="00080533" w:rsidP="00080533">
      <w:pPr>
        <w:jc w:val="both"/>
        <w:rPr>
          <w:rFonts w:ascii="Maiandra GD" w:hAnsi="Maiandra GD"/>
        </w:rPr>
      </w:pPr>
    </w:p>
    <w:p w14:paraId="2A8727F0" w14:textId="77777777" w:rsidR="00080533" w:rsidRDefault="00080533" w:rsidP="00080533">
      <w:pPr>
        <w:jc w:val="both"/>
        <w:rPr>
          <w:rFonts w:ascii="Maiandra GD" w:hAnsi="Maiandra GD"/>
        </w:rPr>
      </w:pPr>
    </w:p>
    <w:p w14:paraId="1E13EF37" w14:textId="77777777" w:rsidR="00080533" w:rsidRDefault="00080533" w:rsidP="00080533">
      <w:pPr>
        <w:jc w:val="both"/>
        <w:rPr>
          <w:rFonts w:ascii="Maiandra GD" w:hAnsi="Maiandra GD"/>
        </w:rPr>
      </w:pPr>
    </w:p>
    <w:p w14:paraId="7DCCE053" w14:textId="77777777" w:rsidR="00080533" w:rsidRDefault="00080533" w:rsidP="00080533">
      <w:pPr>
        <w:jc w:val="both"/>
        <w:rPr>
          <w:rFonts w:ascii="Maiandra GD" w:hAnsi="Maiandra GD"/>
        </w:rPr>
      </w:pPr>
      <w:r>
        <w:rPr>
          <w:rFonts w:ascii="Maiandra GD" w:hAnsi="Maiandra GD"/>
          <w:noProof/>
        </w:rPr>
        <w:drawing>
          <wp:inline distT="0" distB="0" distL="0" distR="0" wp14:anchorId="30BA519A" wp14:editId="76D95F47">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7C6DE11" w14:textId="77777777" w:rsidR="00104C00" w:rsidRDefault="00104C00" w:rsidP="00080533">
      <w:pPr>
        <w:jc w:val="both"/>
        <w:rPr>
          <w:rFonts w:ascii="Maiandra GD" w:hAnsi="Maiandra GD"/>
        </w:rPr>
      </w:pPr>
      <w:r>
        <w:rPr>
          <w:rFonts w:ascii="Maiandra GD" w:hAnsi="Maiandra GD"/>
        </w:rPr>
        <w:t>HCPA Mr. Olugbenga Olajide representing the Registrar at the 23</w:t>
      </w:r>
      <w:r w:rsidRPr="00104C00">
        <w:rPr>
          <w:rFonts w:ascii="Maiandra GD" w:hAnsi="Maiandra GD"/>
          <w:vertAlign w:val="superscript"/>
        </w:rPr>
        <w:t>rd</w:t>
      </w:r>
      <w:r>
        <w:rPr>
          <w:rFonts w:ascii="Maiandra GD" w:hAnsi="Maiandra GD"/>
        </w:rPr>
        <w:t xml:space="preserve"> LUCRID webinar</w:t>
      </w:r>
    </w:p>
    <w:p w14:paraId="63420D36" w14:textId="77777777" w:rsidR="00080533" w:rsidRDefault="00080533" w:rsidP="00080533">
      <w:pPr>
        <w:jc w:val="both"/>
        <w:rPr>
          <w:rFonts w:ascii="Maiandra GD" w:hAnsi="Maiandra GD"/>
        </w:rPr>
      </w:pPr>
    </w:p>
    <w:p w14:paraId="7801C50D" w14:textId="77777777" w:rsidR="00080533" w:rsidRDefault="00080533" w:rsidP="00080533">
      <w:pPr>
        <w:jc w:val="both"/>
        <w:rPr>
          <w:rFonts w:ascii="Maiandra GD" w:hAnsi="Maiandra GD"/>
        </w:rPr>
      </w:pPr>
    </w:p>
    <w:p w14:paraId="76F18E43" w14:textId="77777777" w:rsidR="00080533" w:rsidRDefault="00080533" w:rsidP="00080533">
      <w:pPr>
        <w:jc w:val="both"/>
        <w:rPr>
          <w:rFonts w:ascii="Maiandra GD" w:hAnsi="Maiandra GD"/>
        </w:rPr>
      </w:pPr>
    </w:p>
    <w:p w14:paraId="2BEB9B00" w14:textId="77777777" w:rsidR="00080533" w:rsidRDefault="00080533" w:rsidP="00080533">
      <w:pPr>
        <w:jc w:val="both"/>
        <w:rPr>
          <w:rFonts w:ascii="Maiandra GD" w:hAnsi="Maiandra GD"/>
        </w:rPr>
      </w:pPr>
    </w:p>
    <w:p w14:paraId="08A60FD1" w14:textId="77777777" w:rsidR="00080533" w:rsidRDefault="00080533" w:rsidP="00080533">
      <w:pPr>
        <w:jc w:val="both"/>
        <w:rPr>
          <w:rFonts w:ascii="Maiandra GD" w:hAnsi="Maiandra GD"/>
        </w:rPr>
      </w:pPr>
    </w:p>
    <w:p w14:paraId="65B97CF8" w14:textId="77777777" w:rsidR="00080533" w:rsidRDefault="00080533" w:rsidP="00080533">
      <w:pPr>
        <w:jc w:val="both"/>
        <w:rPr>
          <w:rFonts w:ascii="Maiandra GD" w:hAnsi="Maiandra GD"/>
        </w:rPr>
      </w:pPr>
    </w:p>
    <w:p w14:paraId="17FC3134" w14:textId="77777777" w:rsidR="00080533" w:rsidRDefault="00080533" w:rsidP="00080533">
      <w:pPr>
        <w:jc w:val="both"/>
        <w:rPr>
          <w:rFonts w:ascii="Maiandra GD" w:hAnsi="Maiandra GD"/>
        </w:rPr>
      </w:pPr>
    </w:p>
    <w:p w14:paraId="40F85C13" w14:textId="77777777" w:rsidR="00080533" w:rsidRDefault="00267317" w:rsidP="00080533">
      <w:pPr>
        <w:jc w:val="both"/>
        <w:rPr>
          <w:rFonts w:ascii="Maiandra GD" w:hAnsi="Maiandra GD"/>
        </w:rPr>
      </w:pPr>
      <w:r>
        <w:rPr>
          <w:rFonts w:ascii="Maiandra GD" w:hAnsi="Maiandra GD"/>
          <w:noProof/>
        </w:rPr>
        <w:lastRenderedPageBreak/>
        <w:drawing>
          <wp:inline distT="0" distB="0" distL="0" distR="0" wp14:anchorId="0C291AEF" wp14:editId="1FFB0B48">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38B0B51" w14:textId="2E578815" w:rsidR="00267317" w:rsidRDefault="00104C00" w:rsidP="00080533">
      <w:pPr>
        <w:jc w:val="both"/>
        <w:rPr>
          <w:rFonts w:ascii="Maiandra GD" w:hAnsi="Maiandra GD"/>
        </w:rPr>
      </w:pPr>
      <w:r>
        <w:rPr>
          <w:rFonts w:ascii="Maiandra GD" w:hAnsi="Maiandra GD"/>
        </w:rPr>
        <w:t xml:space="preserve">Professor </w:t>
      </w:r>
      <w:proofErr w:type="spellStart"/>
      <w:r>
        <w:rPr>
          <w:rFonts w:ascii="Maiandra GD" w:hAnsi="Maiandra GD"/>
        </w:rPr>
        <w:t>Karupiah</w:t>
      </w:r>
      <w:proofErr w:type="spellEnd"/>
      <w:r>
        <w:rPr>
          <w:rFonts w:ascii="Maiandra GD" w:hAnsi="Maiandra GD"/>
        </w:rPr>
        <w:t xml:space="preserve"> during her presentation at the 23</w:t>
      </w:r>
      <w:r w:rsidRPr="00104C00">
        <w:rPr>
          <w:rFonts w:ascii="Maiandra GD" w:hAnsi="Maiandra GD"/>
          <w:vertAlign w:val="superscript"/>
        </w:rPr>
        <w:t>rd</w:t>
      </w:r>
      <w:r>
        <w:rPr>
          <w:rFonts w:ascii="Maiandra GD" w:hAnsi="Maiandra GD"/>
        </w:rPr>
        <w:t xml:space="preserve"> LUCRID webinar. </w:t>
      </w:r>
    </w:p>
    <w:p w14:paraId="083DE69D" w14:textId="77777777" w:rsidR="00080533" w:rsidRDefault="00080533" w:rsidP="00080533">
      <w:pPr>
        <w:jc w:val="both"/>
        <w:rPr>
          <w:rFonts w:ascii="Maiandra GD" w:hAnsi="Maiandra GD"/>
        </w:rPr>
      </w:pPr>
      <w:r>
        <w:rPr>
          <w:rFonts w:ascii="Maiandra GD" w:hAnsi="Maiandra GD"/>
          <w:noProof/>
        </w:rPr>
        <w:drawing>
          <wp:inline distT="0" distB="0" distL="0" distR="0" wp14:anchorId="7CEC956E" wp14:editId="2C1B17F5">
            <wp:extent cx="59436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23BEFE40" w14:textId="2672DCEF" w:rsidR="00080533" w:rsidRDefault="00104C00" w:rsidP="00080533">
      <w:pPr>
        <w:jc w:val="both"/>
        <w:rPr>
          <w:rFonts w:ascii="Maiandra GD" w:hAnsi="Maiandra GD"/>
        </w:rPr>
      </w:pPr>
      <w:r>
        <w:rPr>
          <w:rFonts w:ascii="Maiandra GD" w:hAnsi="Maiandra GD"/>
        </w:rPr>
        <w:t xml:space="preserve">DCBS, Dr. Ben Caleb </w:t>
      </w:r>
      <w:proofErr w:type="spellStart"/>
      <w:r>
        <w:rPr>
          <w:rFonts w:ascii="Maiandra GD" w:hAnsi="Maiandra GD"/>
        </w:rPr>
        <w:t>Egbeide</w:t>
      </w:r>
      <w:proofErr w:type="spellEnd"/>
      <w:r>
        <w:rPr>
          <w:rFonts w:ascii="Maiandra GD" w:hAnsi="Maiandra GD"/>
        </w:rPr>
        <w:t xml:space="preserve"> at the 23</w:t>
      </w:r>
      <w:r w:rsidRPr="00104C00">
        <w:rPr>
          <w:rFonts w:ascii="Maiandra GD" w:hAnsi="Maiandra GD"/>
          <w:vertAlign w:val="superscript"/>
        </w:rPr>
        <w:t>rd</w:t>
      </w:r>
      <w:r>
        <w:rPr>
          <w:rFonts w:ascii="Maiandra GD" w:hAnsi="Maiandra GD"/>
        </w:rPr>
        <w:t xml:space="preserve"> LUCRID webinar </w:t>
      </w:r>
    </w:p>
    <w:p w14:paraId="712CA435" w14:textId="77777777" w:rsidR="00080533" w:rsidRDefault="00080533" w:rsidP="00080533">
      <w:pPr>
        <w:jc w:val="both"/>
        <w:rPr>
          <w:rFonts w:ascii="Maiandra GD" w:hAnsi="Maiandra GD"/>
        </w:rPr>
      </w:pPr>
    </w:p>
    <w:p w14:paraId="58A4769F" w14:textId="77777777" w:rsidR="00080533" w:rsidRDefault="00080533" w:rsidP="00080533">
      <w:pPr>
        <w:jc w:val="both"/>
        <w:rPr>
          <w:rFonts w:ascii="Maiandra GD" w:hAnsi="Maiandra GD"/>
        </w:rPr>
      </w:pPr>
      <w:r>
        <w:rPr>
          <w:rFonts w:ascii="Maiandra GD" w:hAnsi="Maiandra GD"/>
          <w:noProof/>
        </w:rPr>
        <w:drawing>
          <wp:inline distT="0" distB="0" distL="0" distR="0" wp14:anchorId="3F6EEBF4" wp14:editId="1D5ECDC1">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86784DC" w14:textId="77777777" w:rsidR="00267317" w:rsidRDefault="00267317" w:rsidP="00080533">
      <w:pPr>
        <w:jc w:val="both"/>
        <w:rPr>
          <w:rFonts w:ascii="Maiandra GD" w:hAnsi="Maiandra GD"/>
        </w:rPr>
      </w:pPr>
      <w:r>
        <w:rPr>
          <w:rFonts w:ascii="Maiandra GD" w:hAnsi="Maiandra GD"/>
        </w:rPr>
        <w:t>HOD S</w:t>
      </w:r>
      <w:r w:rsidR="00104C00">
        <w:rPr>
          <w:rFonts w:ascii="Maiandra GD" w:hAnsi="Maiandra GD"/>
        </w:rPr>
        <w:t xml:space="preserve">ociology, Dr. </w:t>
      </w:r>
      <w:proofErr w:type="spellStart"/>
      <w:r w:rsidR="00104C00">
        <w:rPr>
          <w:rFonts w:ascii="Maiandra GD" w:hAnsi="Maiandra GD"/>
        </w:rPr>
        <w:t>Arizukwu</w:t>
      </w:r>
      <w:proofErr w:type="spellEnd"/>
      <w:r w:rsidR="00104C00">
        <w:rPr>
          <w:rFonts w:ascii="Maiandra GD" w:hAnsi="Maiandra GD"/>
        </w:rPr>
        <w:t xml:space="preserve"> </w:t>
      </w:r>
      <w:proofErr w:type="spellStart"/>
      <w:r w:rsidR="00104C00">
        <w:rPr>
          <w:rFonts w:ascii="Maiandra GD" w:hAnsi="Maiandra GD"/>
        </w:rPr>
        <w:t>Ogadinma</w:t>
      </w:r>
      <w:proofErr w:type="spellEnd"/>
      <w:r w:rsidR="00104C00">
        <w:rPr>
          <w:rFonts w:ascii="Maiandra GD" w:hAnsi="Maiandra GD"/>
        </w:rPr>
        <w:t xml:space="preserve"> commenting on the topic at the webinar. </w:t>
      </w:r>
    </w:p>
    <w:p w14:paraId="7A33ED6B" w14:textId="77777777" w:rsidR="00080533" w:rsidRDefault="00080533" w:rsidP="00080533">
      <w:pPr>
        <w:jc w:val="both"/>
        <w:rPr>
          <w:rFonts w:ascii="Maiandra GD" w:hAnsi="Maiandra GD"/>
        </w:rPr>
      </w:pPr>
    </w:p>
    <w:p w14:paraId="352820F3" w14:textId="77777777" w:rsidR="00080533" w:rsidRDefault="00080533" w:rsidP="00080533">
      <w:pPr>
        <w:jc w:val="both"/>
        <w:rPr>
          <w:rFonts w:ascii="Maiandra GD" w:hAnsi="Maiandra GD"/>
        </w:rPr>
      </w:pPr>
      <w:r>
        <w:rPr>
          <w:rFonts w:ascii="Maiandra GD" w:hAnsi="Maiandra GD"/>
          <w:noProof/>
        </w:rPr>
        <w:drawing>
          <wp:inline distT="0" distB="0" distL="0" distR="0" wp14:anchorId="59081DFC" wp14:editId="1BF2490E">
            <wp:extent cx="5943600" cy="2766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66060"/>
                    </a:xfrm>
                    <a:prstGeom prst="rect">
                      <a:avLst/>
                    </a:prstGeom>
                  </pic:spPr>
                </pic:pic>
              </a:graphicData>
            </a:graphic>
          </wp:inline>
        </w:drawing>
      </w:r>
    </w:p>
    <w:p w14:paraId="5C4126AC" w14:textId="38E96186" w:rsidR="00080533" w:rsidRDefault="00267317" w:rsidP="00080533">
      <w:pPr>
        <w:jc w:val="both"/>
        <w:rPr>
          <w:rFonts w:ascii="Maiandra GD" w:hAnsi="Maiandra GD"/>
        </w:rPr>
      </w:pPr>
      <w:r>
        <w:rPr>
          <w:rFonts w:ascii="Maiandra GD" w:hAnsi="Maiandra GD"/>
        </w:rPr>
        <w:t xml:space="preserve">DLUCRID, Dr. A. </w:t>
      </w:r>
      <w:proofErr w:type="spellStart"/>
      <w:r>
        <w:rPr>
          <w:rFonts w:ascii="Maiandra GD" w:hAnsi="Maiandra GD"/>
        </w:rPr>
        <w:t>Adediran</w:t>
      </w:r>
      <w:proofErr w:type="spellEnd"/>
      <w:r>
        <w:rPr>
          <w:rFonts w:ascii="Maiandra GD" w:hAnsi="Maiandra GD"/>
        </w:rPr>
        <w:t xml:space="preserve"> giving the prologue of the webinar</w:t>
      </w:r>
    </w:p>
    <w:p w14:paraId="4A758900" w14:textId="77777777" w:rsidR="00080533" w:rsidRDefault="00080533" w:rsidP="00080533">
      <w:pPr>
        <w:jc w:val="both"/>
        <w:rPr>
          <w:rFonts w:ascii="Maiandra GD" w:hAnsi="Maiandra GD"/>
        </w:rPr>
      </w:pPr>
      <w:r>
        <w:rPr>
          <w:rFonts w:ascii="Maiandra GD" w:hAnsi="Maiandra GD"/>
          <w:noProof/>
        </w:rPr>
        <w:lastRenderedPageBreak/>
        <w:drawing>
          <wp:inline distT="0" distB="0" distL="0" distR="0" wp14:anchorId="06CE1E90" wp14:editId="03C93549">
            <wp:extent cx="5943600" cy="220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09800"/>
                    </a:xfrm>
                    <a:prstGeom prst="rect">
                      <a:avLst/>
                    </a:prstGeom>
                  </pic:spPr>
                </pic:pic>
              </a:graphicData>
            </a:graphic>
          </wp:inline>
        </w:drawing>
      </w:r>
    </w:p>
    <w:p w14:paraId="1A15A0CA" w14:textId="77777777" w:rsidR="00267317" w:rsidRDefault="00267317" w:rsidP="00080533">
      <w:pPr>
        <w:jc w:val="both"/>
        <w:rPr>
          <w:rFonts w:ascii="Maiandra GD" w:hAnsi="Maiandra GD"/>
        </w:rPr>
      </w:pPr>
      <w:r>
        <w:rPr>
          <w:rFonts w:ascii="Maiandra GD" w:hAnsi="Maiandra GD"/>
        </w:rPr>
        <w:t xml:space="preserve">SDG 5 Team Lead, Dr. </w:t>
      </w:r>
      <w:proofErr w:type="spellStart"/>
      <w:r>
        <w:rPr>
          <w:rFonts w:ascii="Maiandra GD" w:hAnsi="Maiandra GD"/>
        </w:rPr>
        <w:t>Olushola</w:t>
      </w:r>
      <w:proofErr w:type="spellEnd"/>
      <w:r>
        <w:rPr>
          <w:rFonts w:ascii="Maiandra GD" w:hAnsi="Maiandra GD"/>
        </w:rPr>
        <w:t xml:space="preserve"> </w:t>
      </w:r>
      <w:proofErr w:type="spellStart"/>
      <w:r>
        <w:rPr>
          <w:rFonts w:ascii="Maiandra GD" w:hAnsi="Maiandra GD"/>
        </w:rPr>
        <w:t>Akanmode</w:t>
      </w:r>
      <w:proofErr w:type="spellEnd"/>
      <w:r>
        <w:rPr>
          <w:rFonts w:ascii="Maiandra GD" w:hAnsi="Maiandra GD"/>
        </w:rPr>
        <w:t xml:space="preserve"> giving her welcome remarks at the 23</w:t>
      </w:r>
      <w:r w:rsidRPr="00267317">
        <w:rPr>
          <w:rFonts w:ascii="Maiandra GD" w:hAnsi="Maiandra GD"/>
          <w:vertAlign w:val="superscript"/>
        </w:rPr>
        <w:t>rd</w:t>
      </w:r>
      <w:r>
        <w:rPr>
          <w:rFonts w:ascii="Maiandra GD" w:hAnsi="Maiandra GD"/>
        </w:rPr>
        <w:t xml:space="preserve"> LUCRID webinar</w:t>
      </w:r>
    </w:p>
    <w:p w14:paraId="39995CD2" w14:textId="77777777" w:rsidR="00080533" w:rsidRDefault="00080533" w:rsidP="00080533">
      <w:pPr>
        <w:jc w:val="both"/>
        <w:rPr>
          <w:rFonts w:ascii="Maiandra GD" w:hAnsi="Maiandra GD"/>
        </w:rPr>
      </w:pPr>
    </w:p>
    <w:p w14:paraId="4B8AB19D" w14:textId="77777777" w:rsidR="00080533" w:rsidRDefault="00080533" w:rsidP="00080533">
      <w:pPr>
        <w:jc w:val="both"/>
        <w:rPr>
          <w:rFonts w:ascii="Maiandra GD" w:hAnsi="Maiandra GD"/>
        </w:rPr>
      </w:pPr>
      <w:r>
        <w:rPr>
          <w:rFonts w:ascii="Maiandra GD" w:hAnsi="Maiandra GD"/>
          <w:noProof/>
        </w:rPr>
        <w:drawing>
          <wp:inline distT="0" distB="0" distL="0" distR="0" wp14:anchorId="7571B58A" wp14:editId="264E6E1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2CCBF42" w14:textId="77777777" w:rsidR="00267317" w:rsidRDefault="00267317" w:rsidP="00080533">
      <w:pPr>
        <w:jc w:val="both"/>
        <w:rPr>
          <w:rFonts w:ascii="Maiandra GD" w:hAnsi="Maiandra GD"/>
        </w:rPr>
      </w:pPr>
      <w:r>
        <w:rPr>
          <w:rFonts w:ascii="Maiandra GD" w:hAnsi="Maiandra GD"/>
        </w:rPr>
        <w:t>Cross Session of Participants</w:t>
      </w:r>
    </w:p>
    <w:p w14:paraId="23D21E0C" w14:textId="77777777" w:rsidR="00267317" w:rsidRDefault="00267317" w:rsidP="00080533">
      <w:pPr>
        <w:jc w:val="both"/>
        <w:rPr>
          <w:rFonts w:ascii="Maiandra GD" w:hAnsi="Maiandra GD"/>
        </w:rPr>
      </w:pPr>
    </w:p>
    <w:p w14:paraId="3F4426F4" w14:textId="77777777" w:rsidR="00267317" w:rsidRDefault="00267317" w:rsidP="00080533">
      <w:pPr>
        <w:jc w:val="both"/>
        <w:rPr>
          <w:rFonts w:ascii="Maiandra GD" w:hAnsi="Maiandra GD"/>
        </w:rPr>
      </w:pPr>
    </w:p>
    <w:p w14:paraId="349746F1" w14:textId="77777777" w:rsidR="00267317" w:rsidRDefault="00267317" w:rsidP="00080533">
      <w:pPr>
        <w:jc w:val="both"/>
        <w:rPr>
          <w:rFonts w:ascii="Maiandra GD" w:hAnsi="Maiandra GD"/>
        </w:rPr>
      </w:pPr>
    </w:p>
    <w:p w14:paraId="2A895F66" w14:textId="77777777" w:rsidR="00267317" w:rsidRDefault="00267317" w:rsidP="00080533">
      <w:pPr>
        <w:jc w:val="both"/>
        <w:rPr>
          <w:rFonts w:ascii="Maiandra GD" w:hAnsi="Maiandra GD"/>
        </w:rPr>
      </w:pPr>
      <w:r>
        <w:rPr>
          <w:rFonts w:ascii="Maiandra GD" w:hAnsi="Maiandra GD"/>
          <w:noProof/>
        </w:rPr>
        <w:drawing>
          <wp:inline distT="0" distB="0" distL="0" distR="0" wp14:anchorId="29E12A44" wp14:editId="50286854">
            <wp:extent cx="5943600" cy="2758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2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58440"/>
                    </a:xfrm>
                    <a:prstGeom prst="rect">
                      <a:avLst/>
                    </a:prstGeom>
                  </pic:spPr>
                </pic:pic>
              </a:graphicData>
            </a:graphic>
          </wp:inline>
        </w:drawing>
      </w:r>
    </w:p>
    <w:p w14:paraId="731D8958" w14:textId="77777777" w:rsidR="00267317" w:rsidRDefault="00267317" w:rsidP="00080533">
      <w:pPr>
        <w:jc w:val="both"/>
        <w:rPr>
          <w:rFonts w:ascii="Maiandra GD" w:hAnsi="Maiandra GD"/>
        </w:rPr>
      </w:pPr>
      <w:r>
        <w:rPr>
          <w:rFonts w:ascii="Maiandra GD" w:hAnsi="Maiandra GD"/>
        </w:rPr>
        <w:t>The Vice-Chancellor in a group photograph with Faculty and Staff after the 23</w:t>
      </w:r>
      <w:r w:rsidRPr="00267317">
        <w:rPr>
          <w:rFonts w:ascii="Maiandra GD" w:hAnsi="Maiandra GD"/>
          <w:vertAlign w:val="superscript"/>
        </w:rPr>
        <w:t>rd</w:t>
      </w:r>
      <w:r>
        <w:rPr>
          <w:rFonts w:ascii="Maiandra GD" w:hAnsi="Maiandra GD"/>
        </w:rPr>
        <w:t xml:space="preserve"> webinar</w:t>
      </w:r>
    </w:p>
    <w:p w14:paraId="3BA54668" w14:textId="77777777" w:rsidR="00267317" w:rsidRDefault="00267317" w:rsidP="00080533">
      <w:pPr>
        <w:jc w:val="both"/>
        <w:rPr>
          <w:rFonts w:ascii="Maiandra GD" w:hAnsi="Maiandra GD"/>
        </w:rPr>
      </w:pPr>
    </w:p>
    <w:p w14:paraId="4E8AE3B0" w14:textId="77777777" w:rsidR="00267317" w:rsidRDefault="00267317" w:rsidP="00080533">
      <w:pPr>
        <w:jc w:val="both"/>
        <w:rPr>
          <w:rFonts w:ascii="Maiandra GD" w:hAnsi="Maiandra GD"/>
        </w:rPr>
      </w:pPr>
      <w:r>
        <w:rPr>
          <w:rFonts w:ascii="Maiandra GD" w:hAnsi="Maiandra GD"/>
          <w:noProof/>
        </w:rPr>
        <w:drawing>
          <wp:inline distT="0" distB="0" distL="0" distR="0" wp14:anchorId="4D0E189D" wp14:editId="30D3210B">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2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4B35979" w14:textId="3D814002" w:rsidR="00080533" w:rsidRDefault="00267317" w:rsidP="00080533">
      <w:pPr>
        <w:jc w:val="both"/>
        <w:rPr>
          <w:rFonts w:ascii="Maiandra GD" w:hAnsi="Maiandra GD"/>
        </w:rPr>
      </w:pPr>
      <w:r>
        <w:rPr>
          <w:rFonts w:ascii="Maiandra GD" w:hAnsi="Maiandra GD"/>
        </w:rPr>
        <w:t>Group Photograph of 23</w:t>
      </w:r>
      <w:r w:rsidRPr="00267317">
        <w:rPr>
          <w:rFonts w:ascii="Maiandra GD" w:hAnsi="Maiandra GD"/>
          <w:vertAlign w:val="superscript"/>
        </w:rPr>
        <w:t>rd</w:t>
      </w:r>
      <w:r>
        <w:rPr>
          <w:rFonts w:ascii="Maiandra GD" w:hAnsi="Maiandra GD"/>
        </w:rPr>
        <w:t xml:space="preserve"> LUCRID Webinar </w:t>
      </w:r>
    </w:p>
    <w:p w14:paraId="7F7C51D8" w14:textId="77777777" w:rsidR="00080533" w:rsidRDefault="00080533" w:rsidP="00080533">
      <w:pPr>
        <w:jc w:val="both"/>
        <w:rPr>
          <w:rFonts w:ascii="Maiandra GD" w:hAnsi="Maiandra GD"/>
        </w:rPr>
      </w:pPr>
    </w:p>
    <w:p w14:paraId="5F5CBD6F" w14:textId="77777777" w:rsidR="00080533" w:rsidRDefault="00080533" w:rsidP="00080533">
      <w:pPr>
        <w:jc w:val="both"/>
        <w:rPr>
          <w:rFonts w:ascii="Maiandra GD" w:hAnsi="Maiandra GD"/>
        </w:rPr>
      </w:pPr>
    </w:p>
    <w:p w14:paraId="03DC2FCF" w14:textId="77777777" w:rsidR="00080533" w:rsidRDefault="00080533" w:rsidP="00080533">
      <w:pPr>
        <w:jc w:val="both"/>
        <w:rPr>
          <w:rFonts w:ascii="Maiandra GD" w:hAnsi="Maiandra GD"/>
        </w:rPr>
      </w:pPr>
    </w:p>
    <w:p w14:paraId="3122BB91" w14:textId="77777777" w:rsidR="00080533" w:rsidRDefault="00080533" w:rsidP="00080533">
      <w:pPr>
        <w:jc w:val="both"/>
        <w:rPr>
          <w:rFonts w:ascii="Maiandra GD" w:hAnsi="Maiandra GD"/>
        </w:rPr>
      </w:pPr>
    </w:p>
    <w:p w14:paraId="1C827954" w14:textId="77777777" w:rsidR="00080533" w:rsidRPr="00C44BA2" w:rsidRDefault="00080533" w:rsidP="00080533">
      <w:pPr>
        <w:jc w:val="both"/>
        <w:rPr>
          <w:rFonts w:ascii="Maiandra GD" w:hAnsi="Maiandra GD"/>
        </w:rPr>
      </w:pPr>
    </w:p>
    <w:sectPr w:rsidR="00080533" w:rsidRPr="00C44B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039CE" w14:textId="77777777" w:rsidR="007E676E" w:rsidRDefault="007E676E" w:rsidP="00E10393">
      <w:pPr>
        <w:spacing w:after="0" w:line="240" w:lineRule="auto"/>
      </w:pPr>
      <w:r>
        <w:separator/>
      </w:r>
    </w:p>
  </w:endnote>
  <w:endnote w:type="continuationSeparator" w:id="0">
    <w:p w14:paraId="6ED909A4" w14:textId="77777777" w:rsidR="007E676E" w:rsidRDefault="007E676E" w:rsidP="00E10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8A0CF" w14:textId="77777777" w:rsidR="007E676E" w:rsidRDefault="007E676E" w:rsidP="00E10393">
      <w:pPr>
        <w:spacing w:after="0" w:line="240" w:lineRule="auto"/>
      </w:pPr>
      <w:r>
        <w:separator/>
      </w:r>
    </w:p>
  </w:footnote>
  <w:footnote w:type="continuationSeparator" w:id="0">
    <w:p w14:paraId="38F2E6CD" w14:textId="77777777" w:rsidR="007E676E" w:rsidRDefault="007E676E" w:rsidP="00E103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DD0"/>
    <w:rsid w:val="00002771"/>
    <w:rsid w:val="0000596A"/>
    <w:rsid w:val="00080533"/>
    <w:rsid w:val="000B4FAA"/>
    <w:rsid w:val="00104C00"/>
    <w:rsid w:val="00233455"/>
    <w:rsid w:val="0025126C"/>
    <w:rsid w:val="00267317"/>
    <w:rsid w:val="00395C52"/>
    <w:rsid w:val="004103FD"/>
    <w:rsid w:val="004646DC"/>
    <w:rsid w:val="004811D8"/>
    <w:rsid w:val="00505460"/>
    <w:rsid w:val="005725A5"/>
    <w:rsid w:val="00573148"/>
    <w:rsid w:val="00600ED5"/>
    <w:rsid w:val="007E676E"/>
    <w:rsid w:val="008221E4"/>
    <w:rsid w:val="00850E2F"/>
    <w:rsid w:val="008A7DD0"/>
    <w:rsid w:val="00992925"/>
    <w:rsid w:val="00A1327F"/>
    <w:rsid w:val="00AE40C9"/>
    <w:rsid w:val="00B872EA"/>
    <w:rsid w:val="00C30EEC"/>
    <w:rsid w:val="00C44BA2"/>
    <w:rsid w:val="00C618E1"/>
    <w:rsid w:val="00C91976"/>
    <w:rsid w:val="00CE3D9D"/>
    <w:rsid w:val="00E10393"/>
    <w:rsid w:val="00E142E4"/>
    <w:rsid w:val="00E95B21"/>
    <w:rsid w:val="00F81A5F"/>
    <w:rsid w:val="00FA33E5"/>
    <w:rsid w:val="00FB3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B8AD4"/>
  <w15:docId w15:val="{9EC74B7A-13F1-436B-974E-B26AA4DF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0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533"/>
    <w:rPr>
      <w:rFonts w:ascii="Tahoma" w:hAnsi="Tahoma" w:cs="Tahoma"/>
      <w:sz w:val="16"/>
      <w:szCs w:val="16"/>
    </w:rPr>
  </w:style>
  <w:style w:type="paragraph" w:styleId="Header">
    <w:name w:val="header"/>
    <w:basedOn w:val="Normal"/>
    <w:link w:val="HeaderChar"/>
    <w:uiPriority w:val="99"/>
    <w:unhideWhenUsed/>
    <w:rsid w:val="00E10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393"/>
  </w:style>
  <w:style w:type="paragraph" w:styleId="Footer">
    <w:name w:val="footer"/>
    <w:basedOn w:val="Normal"/>
    <w:link w:val="FooterChar"/>
    <w:uiPriority w:val="99"/>
    <w:unhideWhenUsed/>
    <w:rsid w:val="00E10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AGV</cp:lastModifiedBy>
  <cp:revision>2</cp:revision>
  <dcterms:created xsi:type="dcterms:W3CDTF">2022-07-11T14:08:00Z</dcterms:created>
  <dcterms:modified xsi:type="dcterms:W3CDTF">2022-07-11T14:08:00Z</dcterms:modified>
</cp:coreProperties>
</file>